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A114" w14:textId="77777777" w:rsidR="00940F44" w:rsidRPr="00F67179" w:rsidRDefault="00254845" w:rsidP="00F6717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7179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60D586" wp14:editId="20EC60FB">
                <wp:simplePos x="0" y="0"/>
                <wp:positionH relativeFrom="column">
                  <wp:posOffset>-716280</wp:posOffset>
                </wp:positionH>
                <wp:positionV relativeFrom="paragraph">
                  <wp:posOffset>-150495</wp:posOffset>
                </wp:positionV>
                <wp:extent cx="6824980" cy="9890125"/>
                <wp:effectExtent l="38100" t="38100" r="33020" b="349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7D691" id="Прямоугольник 7" o:spid="_x0000_s1026" style="position:absolute;margin-left:-56.4pt;margin-top:-11.85pt;width:537.4pt;height:7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" filled="f" strokecolor="#9cc2e5 [1940]" strokeweight="6pt"/>
            </w:pict>
          </mc:Fallback>
        </mc:AlternateContent>
      </w:r>
      <w:r w:rsidRPr="00F67179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134DB" wp14:editId="71658DD2">
                <wp:simplePos x="0" y="0"/>
                <wp:positionH relativeFrom="column">
                  <wp:posOffset>-885825</wp:posOffset>
                </wp:positionH>
                <wp:positionV relativeFrom="paragraph">
                  <wp:posOffset>-321310</wp:posOffset>
                </wp:positionV>
                <wp:extent cx="7139940" cy="10175240"/>
                <wp:effectExtent l="38100" t="38100" r="41910" b="3556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46B33" id="Прямоугольник 6" o:spid="_x0000_s1026" style="position:absolute;margin-left:-69.75pt;margin-top:-25.3pt;width:562.2pt;height:80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" filled="f" strokecolor="#9cc2e5 [1940]" strokeweight="6pt">
                <v:stroke dashstyle="1 1"/>
              </v:rect>
            </w:pict>
          </mc:Fallback>
        </mc:AlternateContent>
      </w:r>
      <w:r w:rsidRPr="00F67179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FEB071" wp14:editId="48C3C255">
                <wp:simplePos x="0" y="0"/>
                <wp:positionH relativeFrom="column">
                  <wp:posOffset>-1001395</wp:posOffset>
                </wp:positionH>
                <wp:positionV relativeFrom="paragraph">
                  <wp:posOffset>-436880</wp:posOffset>
                </wp:positionV>
                <wp:extent cx="7373620" cy="10431145"/>
                <wp:effectExtent l="38100" t="38100" r="36830" b="463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D4F6A" id="Прямоугольник 1" o:spid="_x0000_s1026" style="position:absolute;margin-left:-78.85pt;margin-top:-34.4pt;width:580.6pt;height:82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" filled="f" strokecolor="#9cc2e5 [1940]" strokeweight="6pt"/>
            </w:pict>
          </mc:Fallback>
        </mc:AlternateContent>
      </w:r>
      <w:r w:rsidR="002F09D4" w:rsidRPr="00F67179">
        <w:rPr>
          <w:rFonts w:ascii="Times New Roman" w:hAnsi="Times New Roman" w:cs="Times New Roman"/>
          <w:b/>
          <w:sz w:val="36"/>
          <w:szCs w:val="36"/>
        </w:rPr>
        <w:t>«</w:t>
      </w:r>
      <w:r w:rsidR="00940F44" w:rsidRPr="00F67179">
        <w:rPr>
          <w:rFonts w:ascii="Times New Roman" w:hAnsi="Times New Roman" w:cs="Times New Roman"/>
          <w:b/>
          <w:sz w:val="36"/>
          <w:szCs w:val="36"/>
        </w:rPr>
        <w:t>Эффективное педагогическое общение: Как создать поддерживающую и развивающую среду</w:t>
      </w:r>
      <w:r w:rsidR="002F09D4" w:rsidRPr="00F67179">
        <w:rPr>
          <w:rFonts w:ascii="Times New Roman" w:hAnsi="Times New Roman" w:cs="Times New Roman"/>
          <w:b/>
          <w:sz w:val="36"/>
          <w:szCs w:val="36"/>
        </w:rPr>
        <w:t>»</w:t>
      </w:r>
    </w:p>
    <w:p w14:paraId="45F66338" w14:textId="77777777" w:rsidR="005335E2" w:rsidRPr="005335E2" w:rsidRDefault="005335E2" w:rsidP="005335E2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14:paraId="184924DA" w14:textId="77777777" w:rsidR="005335E2" w:rsidRDefault="005335E2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Качество педагогического общения напрямую влияет на эмоциональное благополучие детей, их мотивацию и, конечно, на эффективность образовательного процесса</w:t>
      </w:r>
    </w:p>
    <w:p w14:paraId="491779F0" w14:textId="77777777" w:rsidR="00940F44" w:rsidRPr="005335E2" w:rsidRDefault="00940F44" w:rsidP="005335E2">
      <w:pPr>
        <w:spacing w:after="0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5335E2">
        <w:rPr>
          <w:rFonts w:ascii="Times New Roman" w:hAnsi="Times New Roman" w:cs="Times New Roman"/>
          <w:b/>
          <w:i/>
          <w:sz w:val="28"/>
          <w:szCs w:val="28"/>
        </w:rPr>
        <w:t>Почему общение — это фундамент?</w:t>
      </w:r>
    </w:p>
    <w:p w14:paraId="24ADD59D" w14:textId="77777777" w:rsidR="005335E2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В детском саду общение — это не просто передача информации. Это инструмент формирования личности, развития эмоционального интеллекта и создания безопасной привязанности. </w:t>
      </w:r>
    </w:p>
    <w:p w14:paraId="3BE8B151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i/>
          <w:sz w:val="28"/>
          <w:szCs w:val="28"/>
          <w:u w:val="single"/>
        </w:rPr>
        <w:t>Эффективное общение педагога с ребенком</w:t>
      </w:r>
      <w:r w:rsidRPr="00940F44">
        <w:rPr>
          <w:rFonts w:ascii="Times New Roman" w:hAnsi="Times New Roman" w:cs="Times New Roman"/>
          <w:sz w:val="28"/>
          <w:szCs w:val="28"/>
        </w:rPr>
        <w:t>:</w:t>
      </w:r>
    </w:p>
    <w:p w14:paraId="68E73CA0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1.  Снижает уровень тревожности и агрессии у детей.</w:t>
      </w:r>
    </w:p>
    <w:p w14:paraId="0A0DBBEA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2.  Повышает мотивацию к познавательной деятельности.</w:t>
      </w:r>
    </w:p>
    <w:p w14:paraId="4BEEC82A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3.  Формирует здоровую самооценку и уверенность в себе.</w:t>
      </w:r>
    </w:p>
    <w:p w14:paraId="2281CA07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4.  Учит детей конструктивно выражать свои эмоции и решать конфликты.</w:t>
      </w:r>
    </w:p>
    <w:p w14:paraId="68302F0E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1B8A14FD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b/>
          <w:i/>
          <w:sz w:val="28"/>
          <w:szCs w:val="28"/>
        </w:rPr>
        <w:t>Наша задача</w:t>
      </w:r>
      <w:r w:rsidRPr="00940F44">
        <w:rPr>
          <w:rFonts w:ascii="Times New Roman" w:hAnsi="Times New Roman" w:cs="Times New Roman"/>
          <w:sz w:val="28"/>
          <w:szCs w:val="28"/>
        </w:rPr>
        <w:t xml:space="preserve"> — перейти от реактивного, директивного общения к проактивному, поддерживающему и развивающему.</w:t>
      </w:r>
    </w:p>
    <w:p w14:paraId="1B53ECC7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7DAF50FA" w14:textId="77777777" w:rsidR="00940F44" w:rsidRPr="005335E2" w:rsidRDefault="00940F44" w:rsidP="005335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35E2">
        <w:rPr>
          <w:rFonts w:ascii="Times New Roman" w:hAnsi="Times New Roman" w:cs="Times New Roman"/>
          <w:b/>
          <w:sz w:val="28"/>
          <w:szCs w:val="28"/>
        </w:rPr>
        <w:t>При</w:t>
      </w:r>
      <w:r w:rsidR="005335E2">
        <w:rPr>
          <w:rFonts w:ascii="Times New Roman" w:hAnsi="Times New Roman" w:cs="Times New Roman"/>
          <w:b/>
          <w:sz w:val="28"/>
          <w:szCs w:val="28"/>
        </w:rPr>
        <w:t>нципы поддерживающего общения (в</w:t>
      </w:r>
      <w:r w:rsidRPr="005335E2">
        <w:rPr>
          <w:rFonts w:ascii="Times New Roman" w:hAnsi="Times New Roman" w:cs="Times New Roman"/>
          <w:b/>
          <w:sz w:val="28"/>
          <w:szCs w:val="28"/>
        </w:rPr>
        <w:t>алидация и принятие)</w:t>
      </w:r>
    </w:p>
    <w:p w14:paraId="49C279FC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44CE996E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Поддерживающее общение основано на безусловном принятии ребенка и его эмоций.</w:t>
      </w:r>
    </w:p>
    <w:p w14:paraId="44E0E57B" w14:textId="77777777" w:rsidR="00940F44" w:rsidRPr="00940F44" w:rsidRDefault="005335E2" w:rsidP="005335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5335E2">
        <w:rPr>
          <w:rFonts w:ascii="Times New Roman" w:hAnsi="Times New Roman" w:cs="Times New Roman"/>
          <w:b/>
          <w:i/>
          <w:sz w:val="28"/>
          <w:szCs w:val="28"/>
        </w:rPr>
        <w:t>. Валидация чувств (о</w:t>
      </w:r>
      <w:r w:rsidR="00940F44" w:rsidRPr="005335E2">
        <w:rPr>
          <w:rFonts w:ascii="Times New Roman" w:hAnsi="Times New Roman" w:cs="Times New Roman"/>
          <w:b/>
          <w:i/>
          <w:sz w:val="28"/>
          <w:szCs w:val="28"/>
        </w:rPr>
        <w:t>тражение эмоций):</w:t>
      </w:r>
    </w:p>
    <w:p w14:paraId="02D07555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Это ключевой принцип, который учит ребенка понимать и принимать свои эмоции.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5E2" w:rsidRPr="005335E2" w14:paraId="7BF0D6DD" w14:textId="77777777" w:rsidTr="005335E2">
        <w:tc>
          <w:tcPr>
            <w:tcW w:w="4672" w:type="dxa"/>
          </w:tcPr>
          <w:p w14:paraId="1231E299" w14:textId="77777777" w:rsidR="005335E2" w:rsidRPr="005335E2" w:rsidRDefault="005335E2" w:rsidP="005335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Неэффективно (о</w:t>
            </w:r>
            <w:r w:rsidRPr="00533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бесценивание)</w:t>
            </w:r>
          </w:p>
        </w:tc>
        <w:tc>
          <w:tcPr>
            <w:tcW w:w="4673" w:type="dxa"/>
          </w:tcPr>
          <w:p w14:paraId="1ECEBB36" w14:textId="77777777" w:rsidR="005335E2" w:rsidRPr="005335E2" w:rsidRDefault="005335E2" w:rsidP="005335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Эффективно (в</w:t>
            </w:r>
            <w:r w:rsidRPr="00533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алидация)</w:t>
            </w:r>
          </w:p>
        </w:tc>
      </w:tr>
      <w:tr w:rsidR="005335E2" w14:paraId="4789ABAC" w14:textId="77777777" w:rsidTr="005335E2">
        <w:tc>
          <w:tcPr>
            <w:tcW w:w="4672" w:type="dxa"/>
          </w:tcPr>
          <w:p w14:paraId="616FCABA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"Не плачь из-за ерунды!"</w:t>
            </w:r>
          </w:p>
        </w:tc>
        <w:tc>
          <w:tcPr>
            <w:tcW w:w="4673" w:type="dxa"/>
          </w:tcPr>
          <w:p w14:paraId="18C137E3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"Я вижу, ты очень расстроен, что башня упала. Это обидно."</w:t>
            </w:r>
          </w:p>
        </w:tc>
      </w:tr>
      <w:tr w:rsidR="005335E2" w14:paraId="58629EA3" w14:textId="77777777" w:rsidTr="005335E2">
        <w:tc>
          <w:tcPr>
            <w:tcW w:w="4672" w:type="dxa"/>
          </w:tcPr>
          <w:p w14:paraId="078BC5C5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"Перестань злиться, это не страшно."</w:t>
            </w:r>
          </w:p>
        </w:tc>
        <w:tc>
          <w:tcPr>
            <w:tcW w:w="4673" w:type="dxa"/>
          </w:tcPr>
          <w:p w14:paraId="182ED9B4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"Ты злишься, потому что тебе не дали игрушку. Я понимаю, это неприятно."</w:t>
            </w:r>
          </w:p>
        </w:tc>
      </w:tr>
      <w:tr w:rsidR="005335E2" w14:paraId="6A0182CC" w14:textId="77777777" w:rsidTr="005335E2">
        <w:tc>
          <w:tcPr>
            <w:tcW w:w="4672" w:type="dxa"/>
          </w:tcPr>
          <w:p w14:paraId="5A6CC1A8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"Мальчики не должны бояться."</w:t>
            </w:r>
          </w:p>
        </w:tc>
        <w:tc>
          <w:tcPr>
            <w:tcW w:w="4673" w:type="dxa"/>
          </w:tcPr>
          <w:p w14:paraId="194E4032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"Тебе сейчас страшно. Это нормально. Я рядом, и мы вместе справимся."</w:t>
            </w:r>
          </w:p>
        </w:tc>
      </w:tr>
    </w:tbl>
    <w:p w14:paraId="5703B4A2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4435939A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566C523C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i/>
          <w:sz w:val="28"/>
          <w:szCs w:val="28"/>
          <w:u w:val="single"/>
        </w:rPr>
        <w:t>Практический совет</w:t>
      </w:r>
      <w:r w:rsidRPr="00940F44">
        <w:rPr>
          <w:rFonts w:ascii="Times New Roman" w:hAnsi="Times New Roman" w:cs="Times New Roman"/>
          <w:sz w:val="28"/>
          <w:szCs w:val="28"/>
        </w:rPr>
        <w:t>: Всегда сначала назовите эмоцию ребенка, а затем предложите решение или действие.</w:t>
      </w:r>
    </w:p>
    <w:p w14:paraId="149BB917" w14:textId="77777777" w:rsid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35187369" w14:textId="77777777" w:rsidR="002F09D4" w:rsidRPr="00940F44" w:rsidRDefault="002F09D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061044A3" w14:textId="77777777" w:rsidR="00940F44" w:rsidRPr="00940F44" w:rsidRDefault="00254845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0C7A17" wp14:editId="52B4816C">
                <wp:simplePos x="0" y="0"/>
                <wp:positionH relativeFrom="column">
                  <wp:posOffset>-678180</wp:posOffset>
                </wp:positionH>
                <wp:positionV relativeFrom="paragraph">
                  <wp:posOffset>-129540</wp:posOffset>
                </wp:positionV>
                <wp:extent cx="6824980" cy="9890125"/>
                <wp:effectExtent l="38100" t="38100" r="33020" b="349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2CA8A" id="Прямоугольник 8" o:spid="_x0000_s1026" style="position:absolute;margin-left:-53.4pt;margin-top:-10.2pt;width:537.4pt;height:7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" filled="f" strokecolor="#9dc3e6" strokeweight="6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30435" wp14:editId="23C52A1D">
                <wp:simplePos x="0" y="0"/>
                <wp:positionH relativeFrom="column">
                  <wp:posOffset>-840105</wp:posOffset>
                </wp:positionH>
                <wp:positionV relativeFrom="paragraph">
                  <wp:posOffset>-283210</wp:posOffset>
                </wp:positionV>
                <wp:extent cx="7139940" cy="10175240"/>
                <wp:effectExtent l="38100" t="38100" r="41910" b="355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8096D" id="Прямоугольник 5" o:spid="_x0000_s1026" style="position:absolute;margin-left:-66.15pt;margin-top:-22.3pt;width:562.2pt;height:80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" filled="f" strokecolor="#9cc2e5 [1940]" strokeweight="6pt">
                <v:stroke dashstyle="1 1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D719A" wp14:editId="792BFD54">
                <wp:simplePos x="0" y="0"/>
                <wp:positionH relativeFrom="column">
                  <wp:posOffset>-978535</wp:posOffset>
                </wp:positionH>
                <wp:positionV relativeFrom="paragraph">
                  <wp:posOffset>-421640</wp:posOffset>
                </wp:positionV>
                <wp:extent cx="7373620" cy="10431145"/>
                <wp:effectExtent l="38100" t="38100" r="36830" b="463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D1365" id="Прямоугольник 2" o:spid="_x0000_s1026" style="position:absolute;margin-left:-77.05pt;margin-top:-33.2pt;width:580.6pt;height:8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" filled="f" strokecolor="#9cc2e5 [1940]" strokeweight="6pt"/>
            </w:pict>
          </mc:Fallback>
        </mc:AlternateContent>
      </w:r>
      <w:r w:rsidR="00940F44" w:rsidRPr="00940F44">
        <w:rPr>
          <w:rFonts w:ascii="Times New Roman" w:hAnsi="Times New Roman" w:cs="Times New Roman"/>
          <w:sz w:val="28"/>
          <w:szCs w:val="28"/>
        </w:rPr>
        <w:t xml:space="preserve">2. </w:t>
      </w:r>
      <w:r w:rsidR="00940F44" w:rsidRPr="005335E2">
        <w:rPr>
          <w:rFonts w:ascii="Times New Roman" w:hAnsi="Times New Roman" w:cs="Times New Roman"/>
          <w:b/>
          <w:i/>
          <w:sz w:val="28"/>
          <w:szCs w:val="28"/>
        </w:rPr>
        <w:t>Использование "Я-сообщений</w:t>
      </w:r>
      <w:r w:rsidR="00940F44" w:rsidRPr="00940F44">
        <w:rPr>
          <w:rFonts w:ascii="Times New Roman" w:hAnsi="Times New Roman" w:cs="Times New Roman"/>
          <w:sz w:val="28"/>
          <w:szCs w:val="28"/>
        </w:rPr>
        <w:t>":</w:t>
      </w:r>
    </w:p>
    <w:p w14:paraId="3925CB40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"Я-сообщения" помогают выразить свои чувства и потребности, не обвиняя ребенка.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5E2" w:rsidRPr="005335E2" w14:paraId="7C683195" w14:textId="77777777" w:rsidTr="005335E2">
        <w:tc>
          <w:tcPr>
            <w:tcW w:w="4672" w:type="dxa"/>
          </w:tcPr>
          <w:p w14:paraId="79F32C44" w14:textId="77777777" w:rsidR="005335E2" w:rsidRPr="005335E2" w:rsidRDefault="005335E2" w:rsidP="005335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Неэффективно ("Ты-сообщение", обвинение)</w:t>
            </w:r>
          </w:p>
        </w:tc>
        <w:tc>
          <w:tcPr>
            <w:tcW w:w="4673" w:type="dxa"/>
          </w:tcPr>
          <w:p w14:paraId="00F61AA1" w14:textId="77777777" w:rsidR="005335E2" w:rsidRPr="005335E2" w:rsidRDefault="005335E2" w:rsidP="005335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| Эффективно ("Я-сообщение", фокус на себе)</w:t>
            </w:r>
          </w:p>
        </w:tc>
      </w:tr>
      <w:tr w:rsidR="005335E2" w14:paraId="7A1A065A" w14:textId="77777777" w:rsidTr="005335E2">
        <w:tc>
          <w:tcPr>
            <w:tcW w:w="4672" w:type="dxa"/>
          </w:tcPr>
          <w:p w14:paraId="44430995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"Ты опять разбросал игрушки!"</w:t>
            </w:r>
          </w:p>
        </w:tc>
        <w:tc>
          <w:tcPr>
            <w:tcW w:w="4673" w:type="dxa"/>
          </w:tcPr>
          <w:p w14:paraId="5AD36016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| "Я расстраиваюсь, когда вижу беспорядок, потому что мне потом сложно быстро найти нужные вещи."</w:t>
            </w:r>
          </w:p>
        </w:tc>
      </w:tr>
      <w:tr w:rsidR="005335E2" w14:paraId="6EE5D20C" w14:textId="77777777" w:rsidTr="005335E2">
        <w:tc>
          <w:tcPr>
            <w:tcW w:w="4672" w:type="dxa"/>
          </w:tcPr>
          <w:p w14:paraId="5372AD25" w14:textId="77777777" w:rsidR="005335E2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"Ты меня не слушаешь!"</w:t>
            </w:r>
          </w:p>
        </w:tc>
        <w:tc>
          <w:tcPr>
            <w:tcW w:w="4673" w:type="dxa"/>
          </w:tcPr>
          <w:p w14:paraId="7169476B" w14:textId="77777777" w:rsidR="005335E2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"Я расстраиваюсь, когда вижу беспорядок, потому что мне потом сложно быстро найти нужные вещи."</w:t>
            </w:r>
          </w:p>
        </w:tc>
      </w:tr>
      <w:tr w:rsidR="005335E2" w14:paraId="64F8A25E" w14:textId="77777777" w:rsidTr="005335E2">
        <w:tc>
          <w:tcPr>
            <w:tcW w:w="4672" w:type="dxa"/>
          </w:tcPr>
          <w:p w14:paraId="01B81212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D99EBD2" w14:textId="77777777" w:rsidR="005335E2" w:rsidRDefault="005335E2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79E124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2BBEF89F" w14:textId="77777777" w:rsidR="00940F44" w:rsidRPr="007C10FB" w:rsidRDefault="00940F44" w:rsidP="007C10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</w:t>
      </w:r>
      <w:r w:rsidRPr="007C10FB">
        <w:rPr>
          <w:rFonts w:ascii="Times New Roman" w:hAnsi="Times New Roman" w:cs="Times New Roman"/>
          <w:b/>
          <w:sz w:val="28"/>
          <w:szCs w:val="28"/>
        </w:rPr>
        <w:t>Конструктивная обратная связь (Инструкции и похвала)</w:t>
      </w:r>
    </w:p>
    <w:p w14:paraId="5854BDBB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Общение должно быть конкретным и направленным на развитие.</w:t>
      </w:r>
    </w:p>
    <w:p w14:paraId="45FFA432" w14:textId="77777777" w:rsidR="00940F44" w:rsidRPr="00940F44" w:rsidRDefault="00940F44" w:rsidP="007C10F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</w:t>
      </w:r>
      <w:r w:rsidRPr="007C10FB">
        <w:rPr>
          <w:rFonts w:ascii="Times New Roman" w:hAnsi="Times New Roman" w:cs="Times New Roman"/>
          <w:i/>
          <w:sz w:val="28"/>
          <w:szCs w:val="28"/>
          <w:u w:val="single"/>
        </w:rPr>
        <w:t>Конкретные и позитивные инструкции</w:t>
      </w:r>
      <w:r w:rsidRPr="00940F44">
        <w:rPr>
          <w:rFonts w:ascii="Times New Roman" w:hAnsi="Times New Roman" w:cs="Times New Roman"/>
          <w:sz w:val="28"/>
          <w:szCs w:val="28"/>
        </w:rPr>
        <w:t>:</w:t>
      </w:r>
    </w:p>
    <w:p w14:paraId="7B4AF644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Дети лучше реагируют на то, что нужно делать, а не на то, чего делать нельзя.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10FB" w:rsidRPr="007C10FB" w14:paraId="1BB16B46" w14:textId="77777777" w:rsidTr="007C10FB">
        <w:tc>
          <w:tcPr>
            <w:tcW w:w="4672" w:type="dxa"/>
          </w:tcPr>
          <w:p w14:paraId="05D68252" w14:textId="77777777" w:rsidR="007C10FB" w:rsidRPr="007C10FB" w:rsidRDefault="007C10FB" w:rsidP="007C1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1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Неэффективно (Негативная формулировка)</w:t>
            </w:r>
          </w:p>
        </w:tc>
        <w:tc>
          <w:tcPr>
            <w:tcW w:w="4673" w:type="dxa"/>
          </w:tcPr>
          <w:p w14:paraId="115241C2" w14:textId="77777777" w:rsidR="007C10FB" w:rsidRPr="007C10FB" w:rsidRDefault="007C10FB" w:rsidP="007C10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10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Эффективно (Позитивная и конкретная формулировка)</w:t>
            </w:r>
          </w:p>
        </w:tc>
      </w:tr>
      <w:tr w:rsidR="007C10FB" w14:paraId="632590DF" w14:textId="77777777" w:rsidTr="007C10FB">
        <w:tc>
          <w:tcPr>
            <w:tcW w:w="4672" w:type="dxa"/>
          </w:tcPr>
          <w:p w14:paraId="006D0DF6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"Не бегай!"</w:t>
            </w:r>
          </w:p>
        </w:tc>
        <w:tc>
          <w:tcPr>
            <w:tcW w:w="4673" w:type="dxa"/>
          </w:tcPr>
          <w:p w14:paraId="72BD4C50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"Ходи спокойно, пожалуйста."</w:t>
            </w:r>
          </w:p>
        </w:tc>
      </w:tr>
      <w:tr w:rsidR="007C10FB" w14:paraId="7BF16045" w14:textId="77777777" w:rsidTr="007C10FB">
        <w:tc>
          <w:tcPr>
            <w:tcW w:w="4672" w:type="dxa"/>
          </w:tcPr>
          <w:p w14:paraId="3333B179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"Не кричи!"</w:t>
            </w:r>
          </w:p>
        </w:tc>
        <w:tc>
          <w:tcPr>
            <w:tcW w:w="4673" w:type="dxa"/>
          </w:tcPr>
          <w:p w14:paraId="612C4F77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"Говори тише, пожалуйста, чтобы не мешать другим."</w:t>
            </w:r>
          </w:p>
        </w:tc>
      </w:tr>
      <w:tr w:rsidR="007C10FB" w14:paraId="343670E7" w14:textId="77777777" w:rsidTr="007C10FB">
        <w:tc>
          <w:tcPr>
            <w:tcW w:w="4672" w:type="dxa"/>
          </w:tcPr>
          <w:p w14:paraId="76072150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"Не трогай!"</w:t>
            </w:r>
          </w:p>
        </w:tc>
        <w:tc>
          <w:tcPr>
            <w:tcW w:w="4673" w:type="dxa"/>
          </w:tcPr>
          <w:p w14:paraId="0A95E9C9" w14:textId="77777777" w:rsidR="007C10FB" w:rsidRDefault="007C10FB" w:rsidP="0053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F44">
              <w:rPr>
                <w:rFonts w:ascii="Times New Roman" w:hAnsi="Times New Roman" w:cs="Times New Roman"/>
                <w:sz w:val="28"/>
                <w:szCs w:val="28"/>
              </w:rPr>
              <w:t>"Положи это на место, а возьми вот это."</w:t>
            </w:r>
          </w:p>
        </w:tc>
      </w:tr>
    </w:tbl>
    <w:p w14:paraId="27962031" w14:textId="77777777" w:rsidR="00940F44" w:rsidRPr="00940F44" w:rsidRDefault="00940F44" w:rsidP="007C10F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5DBC36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i/>
          <w:sz w:val="28"/>
          <w:szCs w:val="28"/>
        </w:rPr>
        <w:t>Практический совет:</w:t>
      </w:r>
      <w:r w:rsidRPr="00940F44">
        <w:rPr>
          <w:rFonts w:ascii="Times New Roman" w:hAnsi="Times New Roman" w:cs="Times New Roman"/>
          <w:sz w:val="28"/>
          <w:szCs w:val="28"/>
        </w:rPr>
        <w:t xml:space="preserve"> При необходимости привлечь внимание ребенка, сначала установите контакт (присядьте, посмотрите в глаза, назовите по имени), а затем дайте короткую инструкцию.</w:t>
      </w:r>
    </w:p>
    <w:p w14:paraId="380A373D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7AF5EDE8" w14:textId="77777777" w:rsidR="00940F44" w:rsidRPr="002F09D4" w:rsidRDefault="00940F44" w:rsidP="002F09D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</w:t>
      </w:r>
      <w:r w:rsidRPr="002F09D4">
        <w:rPr>
          <w:rFonts w:ascii="Times New Roman" w:hAnsi="Times New Roman" w:cs="Times New Roman"/>
          <w:i/>
          <w:sz w:val="28"/>
          <w:szCs w:val="28"/>
          <w:u w:val="single"/>
        </w:rPr>
        <w:t>Эффективная похвала:</w:t>
      </w:r>
    </w:p>
    <w:p w14:paraId="47B4D9D0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Похвала должна быть направлена на усилие, процесс и стратегию, а не на врожденный талант или результат.</w:t>
      </w:r>
    </w:p>
    <w:p w14:paraId="0014D636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Вместо: "Ты самый умный!"</w:t>
      </w:r>
    </w:p>
    <w:p w14:paraId="3A6A7A55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Говорите: "Ты так долго думал над этой задачей и не сдался! Это упорство очень поможет тебе в учебе."</w:t>
      </w:r>
    </w:p>
    <w:p w14:paraId="21E3E8DF" w14:textId="77777777" w:rsidR="002F09D4" w:rsidRDefault="002F09D4" w:rsidP="002F09D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14:paraId="3F6979E5" w14:textId="77777777" w:rsidR="00940F44" w:rsidRPr="002F09D4" w:rsidRDefault="00940F44" w:rsidP="002F09D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2F09D4">
        <w:rPr>
          <w:rFonts w:ascii="Times New Roman" w:hAnsi="Times New Roman" w:cs="Times New Roman"/>
          <w:b/>
          <w:sz w:val="28"/>
          <w:szCs w:val="28"/>
        </w:rPr>
        <w:t>Активное слушание и решение конфликтов</w:t>
      </w:r>
    </w:p>
    <w:p w14:paraId="4C761996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i/>
          <w:sz w:val="28"/>
          <w:szCs w:val="28"/>
          <w:u w:val="single"/>
        </w:rPr>
        <w:t>Эффективное общение</w:t>
      </w:r>
      <w:r w:rsidRPr="00940F44">
        <w:rPr>
          <w:rFonts w:ascii="Times New Roman" w:hAnsi="Times New Roman" w:cs="Times New Roman"/>
          <w:sz w:val="28"/>
          <w:szCs w:val="28"/>
        </w:rPr>
        <w:t xml:space="preserve"> — это умение слушать и помогать ребенку найти решение.</w:t>
      </w:r>
    </w:p>
    <w:p w14:paraId="69C06FB3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b/>
          <w:i/>
          <w:sz w:val="28"/>
          <w:szCs w:val="28"/>
        </w:rPr>
        <w:t>Техника активного слушания</w:t>
      </w:r>
      <w:r w:rsidRPr="00940F44">
        <w:rPr>
          <w:rFonts w:ascii="Times New Roman" w:hAnsi="Times New Roman" w:cs="Times New Roman"/>
          <w:sz w:val="28"/>
          <w:szCs w:val="28"/>
        </w:rPr>
        <w:t>:</w:t>
      </w:r>
    </w:p>
    <w:p w14:paraId="168A0890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Активное слушание показывает ребенку, что его переживания важны, и помогает ему самому сформулировать проблему.</w:t>
      </w:r>
    </w:p>
    <w:p w14:paraId="48772A51" w14:textId="77777777" w:rsidR="00940F44" w:rsidRPr="002F09D4" w:rsidRDefault="00254845" w:rsidP="002F09D4">
      <w:pPr>
        <w:pStyle w:val="a4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C7A17" wp14:editId="52B4816C">
                <wp:simplePos x="0" y="0"/>
                <wp:positionH relativeFrom="column">
                  <wp:posOffset>-716280</wp:posOffset>
                </wp:positionH>
                <wp:positionV relativeFrom="paragraph">
                  <wp:posOffset>-121920</wp:posOffset>
                </wp:positionV>
                <wp:extent cx="6824980" cy="9890125"/>
                <wp:effectExtent l="38100" t="38100" r="33020" b="349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03C00" id="Прямоугольник 9" o:spid="_x0000_s1026" style="position:absolute;margin-left:-56.4pt;margin-top:-9.6pt;width:537.4pt;height:7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" filled="f" strokecolor="#9dc3e6" strokeweight="6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27E4C" wp14:editId="1FD3E9FA">
                <wp:simplePos x="0" y="0"/>
                <wp:positionH relativeFrom="column">
                  <wp:posOffset>-870585</wp:posOffset>
                </wp:positionH>
                <wp:positionV relativeFrom="paragraph">
                  <wp:posOffset>-262255</wp:posOffset>
                </wp:positionV>
                <wp:extent cx="7139940" cy="10175240"/>
                <wp:effectExtent l="38100" t="38100" r="41910" b="355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AE0FF" id="Прямоугольник 4" o:spid="_x0000_s1026" style="position:absolute;margin-left:-68.55pt;margin-top:-20.65pt;width:562.2pt;height:80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" filled="f" strokecolor="#9cc2e5 [1940]" strokeweight="6pt">
                <v:stroke dashstyle="1 1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3D06C" wp14:editId="361F8658">
                <wp:simplePos x="0" y="0"/>
                <wp:positionH relativeFrom="column">
                  <wp:posOffset>-986155</wp:posOffset>
                </wp:positionH>
                <wp:positionV relativeFrom="paragraph">
                  <wp:posOffset>-421640</wp:posOffset>
                </wp:positionV>
                <wp:extent cx="7373620" cy="10431145"/>
                <wp:effectExtent l="38100" t="38100" r="36830" b="4635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3A853" id="Прямоугольник 3" o:spid="_x0000_s1026" style="position:absolute;margin-left:-77.65pt;margin-top:-33.2pt;width:580.6pt;height:8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" filled="f" strokecolor="#9cc2e5 [1940]" strokeweight="6pt"/>
            </w:pict>
          </mc:Fallback>
        </mc:AlternateContent>
      </w:r>
      <w:r w:rsidR="00940F44" w:rsidRPr="002F09D4">
        <w:rPr>
          <w:rFonts w:ascii="Times New Roman" w:hAnsi="Times New Roman" w:cs="Times New Roman"/>
          <w:i/>
          <w:sz w:val="28"/>
          <w:szCs w:val="28"/>
        </w:rPr>
        <w:t>Повторени</w:t>
      </w:r>
      <w:r w:rsidR="00940F44" w:rsidRPr="002F09D4">
        <w:rPr>
          <w:rFonts w:ascii="Times New Roman" w:hAnsi="Times New Roman" w:cs="Times New Roman"/>
          <w:sz w:val="28"/>
          <w:szCs w:val="28"/>
        </w:rPr>
        <w:t>е: "Ты говоришь, что тебе не нравится, как Саша взял твой мяч?"</w:t>
      </w:r>
    </w:p>
    <w:p w14:paraId="1E9F537F" w14:textId="77777777" w:rsidR="00940F44" w:rsidRPr="002F09D4" w:rsidRDefault="00940F44" w:rsidP="002F09D4">
      <w:pPr>
        <w:pStyle w:val="a4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i/>
          <w:sz w:val="28"/>
          <w:szCs w:val="28"/>
        </w:rPr>
        <w:t>Уточнение</w:t>
      </w:r>
      <w:r w:rsidRPr="002F09D4">
        <w:rPr>
          <w:rFonts w:ascii="Times New Roman" w:hAnsi="Times New Roman" w:cs="Times New Roman"/>
          <w:sz w:val="28"/>
          <w:szCs w:val="28"/>
        </w:rPr>
        <w:t>: "Что именно тебя расстроило больше всего?"</w:t>
      </w:r>
    </w:p>
    <w:p w14:paraId="61530275" w14:textId="77777777" w:rsidR="00940F44" w:rsidRPr="002F09D4" w:rsidRDefault="00940F44" w:rsidP="002F09D4">
      <w:pPr>
        <w:pStyle w:val="a4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i/>
          <w:sz w:val="28"/>
          <w:szCs w:val="28"/>
        </w:rPr>
        <w:t>Суммирование</w:t>
      </w:r>
      <w:r w:rsidRPr="002F09D4">
        <w:rPr>
          <w:rFonts w:ascii="Times New Roman" w:hAnsi="Times New Roman" w:cs="Times New Roman"/>
          <w:sz w:val="28"/>
          <w:szCs w:val="28"/>
        </w:rPr>
        <w:t>: "Итак, ты хочешь, чтобы он вернул мяч и спросил разрешения в следующий раз. Я правильно поняла?"</w:t>
      </w:r>
    </w:p>
    <w:p w14:paraId="48921BBE" w14:textId="77777777" w:rsidR="002F09D4" w:rsidRDefault="002F09D4" w:rsidP="002F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3F2EAD" w14:textId="77777777" w:rsidR="00940F44" w:rsidRPr="002F09D4" w:rsidRDefault="00940F44" w:rsidP="002F09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F0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9D4">
        <w:rPr>
          <w:rFonts w:ascii="Times New Roman" w:hAnsi="Times New Roman" w:cs="Times New Roman"/>
          <w:b/>
          <w:i/>
          <w:sz w:val="28"/>
          <w:szCs w:val="28"/>
        </w:rPr>
        <w:t>Помощь в разрешении конфликтов (Метод посредничества):</w:t>
      </w:r>
    </w:p>
    <w:p w14:paraId="1AEE76D8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Не решайте конфликт за детей, а учите их договариваться.</w:t>
      </w:r>
    </w:p>
    <w:p w14:paraId="495207B2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1.  </w:t>
      </w:r>
      <w:r w:rsidRPr="002F09D4">
        <w:rPr>
          <w:rFonts w:ascii="Times New Roman" w:hAnsi="Times New Roman" w:cs="Times New Roman"/>
          <w:i/>
          <w:sz w:val="28"/>
          <w:szCs w:val="28"/>
        </w:rPr>
        <w:t>Остановите действие</w:t>
      </w:r>
      <w:r w:rsidRPr="00940F44">
        <w:rPr>
          <w:rFonts w:ascii="Times New Roman" w:hAnsi="Times New Roman" w:cs="Times New Roman"/>
          <w:sz w:val="28"/>
          <w:szCs w:val="28"/>
        </w:rPr>
        <w:t>: "Стоп! Мы не дерёмся. Мы говорим."</w:t>
      </w:r>
    </w:p>
    <w:p w14:paraId="6AFE1F96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2</w:t>
      </w:r>
      <w:r w:rsidRPr="002F09D4">
        <w:rPr>
          <w:rFonts w:ascii="Times New Roman" w:hAnsi="Times New Roman" w:cs="Times New Roman"/>
          <w:i/>
          <w:sz w:val="28"/>
          <w:szCs w:val="28"/>
        </w:rPr>
        <w:t>.  Выслушайте обе стороны (валидация)</w:t>
      </w:r>
      <w:r w:rsidRPr="00940F44">
        <w:rPr>
          <w:rFonts w:ascii="Times New Roman" w:hAnsi="Times New Roman" w:cs="Times New Roman"/>
          <w:sz w:val="28"/>
          <w:szCs w:val="28"/>
        </w:rPr>
        <w:t>: "Ты злишься, потому что..." и "Ты расстроен, потому что..."</w:t>
      </w:r>
    </w:p>
    <w:p w14:paraId="320EBB39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3.  </w:t>
      </w:r>
      <w:r w:rsidRPr="002F09D4">
        <w:rPr>
          <w:rFonts w:ascii="Times New Roman" w:hAnsi="Times New Roman" w:cs="Times New Roman"/>
          <w:i/>
          <w:sz w:val="28"/>
          <w:szCs w:val="28"/>
        </w:rPr>
        <w:t xml:space="preserve">Помогите найти решение: </w:t>
      </w:r>
      <w:r w:rsidRPr="00940F44">
        <w:rPr>
          <w:rFonts w:ascii="Times New Roman" w:hAnsi="Times New Roman" w:cs="Times New Roman"/>
          <w:sz w:val="28"/>
          <w:szCs w:val="28"/>
        </w:rPr>
        <w:t>"Что мы можем сделать, чтобы вам обоим было хорошо?" (Предложить варианты: по очереди, играть вместе, найти другую игрушку).</w:t>
      </w:r>
    </w:p>
    <w:p w14:paraId="7A314BC0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4.  </w:t>
      </w:r>
      <w:r w:rsidRPr="002F09D4">
        <w:rPr>
          <w:rFonts w:ascii="Times New Roman" w:hAnsi="Times New Roman" w:cs="Times New Roman"/>
          <w:i/>
          <w:sz w:val="28"/>
          <w:szCs w:val="28"/>
        </w:rPr>
        <w:t>Закрепите договоренность</w:t>
      </w:r>
      <w:r w:rsidRPr="00940F44">
        <w:rPr>
          <w:rFonts w:ascii="Times New Roman" w:hAnsi="Times New Roman" w:cs="Times New Roman"/>
          <w:sz w:val="28"/>
          <w:szCs w:val="28"/>
        </w:rPr>
        <w:t>: "Отлично, договорились, что через пять минут меняемся."</w:t>
      </w:r>
    </w:p>
    <w:p w14:paraId="503400FB" w14:textId="77777777" w:rsidR="002F09D4" w:rsidRDefault="002F09D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76167D50" w14:textId="77777777" w:rsidR="00940F44" w:rsidRPr="002F09D4" w:rsidRDefault="00940F44" w:rsidP="002F09D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2F09D4">
        <w:rPr>
          <w:rFonts w:ascii="Times New Roman" w:hAnsi="Times New Roman" w:cs="Times New Roman"/>
          <w:b/>
          <w:sz w:val="28"/>
          <w:szCs w:val="28"/>
        </w:rPr>
        <w:t>Невербальное общение</w:t>
      </w:r>
    </w:p>
    <w:p w14:paraId="57D267FD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Ваше тело говорит громче слов.</w:t>
      </w:r>
    </w:p>
    <w:p w14:paraId="3DEC2D8D" w14:textId="77777777" w:rsidR="00940F44" w:rsidRPr="002F09D4" w:rsidRDefault="00940F44" w:rsidP="002F09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 </w:t>
      </w:r>
      <w:r w:rsidRPr="002F09D4">
        <w:rPr>
          <w:rFonts w:ascii="Times New Roman" w:hAnsi="Times New Roman" w:cs="Times New Roman"/>
          <w:b/>
          <w:i/>
          <w:sz w:val="28"/>
          <w:szCs w:val="28"/>
        </w:rPr>
        <w:t>Контроль невербальных сигналов:</w:t>
      </w:r>
    </w:p>
    <w:p w14:paraId="289C4F7E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•   </w:t>
      </w:r>
      <w:r w:rsidRPr="002F09D4">
        <w:rPr>
          <w:rFonts w:ascii="Times New Roman" w:hAnsi="Times New Roman" w:cs="Times New Roman"/>
          <w:i/>
          <w:sz w:val="28"/>
          <w:szCs w:val="28"/>
        </w:rPr>
        <w:t>Глаза и уровень</w:t>
      </w:r>
      <w:r w:rsidRPr="00940F44">
        <w:rPr>
          <w:rFonts w:ascii="Times New Roman" w:hAnsi="Times New Roman" w:cs="Times New Roman"/>
          <w:sz w:val="28"/>
          <w:szCs w:val="28"/>
        </w:rPr>
        <w:t>: Всегда приседайте, чтобы говорить с ребенком на одном уровне глаз. Это снижает ощущение доминирования и повышает доверие.</w:t>
      </w:r>
    </w:p>
    <w:p w14:paraId="0FA26360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•   </w:t>
      </w:r>
      <w:r w:rsidRPr="002F09D4">
        <w:rPr>
          <w:rFonts w:ascii="Times New Roman" w:hAnsi="Times New Roman" w:cs="Times New Roman"/>
          <w:i/>
          <w:sz w:val="28"/>
          <w:szCs w:val="28"/>
        </w:rPr>
        <w:t>Тон голоса</w:t>
      </w:r>
      <w:r w:rsidRPr="00940F44">
        <w:rPr>
          <w:rFonts w:ascii="Times New Roman" w:hAnsi="Times New Roman" w:cs="Times New Roman"/>
          <w:sz w:val="28"/>
          <w:szCs w:val="28"/>
        </w:rPr>
        <w:t>: Используйте спокойный, ровный тон, даже когда вы расстроены. Повышенный тон вызывает защитную реакцию и блокирует восприятие информации.</w:t>
      </w:r>
    </w:p>
    <w:p w14:paraId="63CB221B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 xml:space="preserve">•  </w:t>
      </w:r>
      <w:r w:rsidRPr="002F09D4">
        <w:rPr>
          <w:rFonts w:ascii="Times New Roman" w:hAnsi="Times New Roman" w:cs="Times New Roman"/>
          <w:i/>
          <w:sz w:val="28"/>
          <w:szCs w:val="28"/>
        </w:rPr>
        <w:t xml:space="preserve"> Жесты</w:t>
      </w:r>
      <w:r w:rsidRPr="00940F44">
        <w:rPr>
          <w:rFonts w:ascii="Times New Roman" w:hAnsi="Times New Roman" w:cs="Times New Roman"/>
          <w:sz w:val="28"/>
          <w:szCs w:val="28"/>
        </w:rPr>
        <w:t>: Открытая поза (не скрещивайте руки) и мягкие жесты создают атмосферу безопасности.</w:t>
      </w:r>
    </w:p>
    <w:p w14:paraId="02E8438C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23740E41" w14:textId="77777777" w:rsidR="00940F44" w:rsidRPr="002F09D4" w:rsidRDefault="00940F44" w:rsidP="002F09D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9D4">
        <w:rPr>
          <w:rFonts w:ascii="Times New Roman" w:hAnsi="Times New Roman" w:cs="Times New Roman"/>
          <w:b/>
          <w:sz w:val="28"/>
          <w:szCs w:val="28"/>
        </w:rPr>
        <w:t>Чек-лист эффективного общения</w:t>
      </w:r>
    </w:p>
    <w:p w14:paraId="36539687" w14:textId="77777777" w:rsidR="00940F44" w:rsidRPr="00940F44" w:rsidRDefault="00940F44" w:rsidP="002F09D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Прежде чем ответить или отреагировать, задайте себе эти вопросы:</w:t>
      </w:r>
    </w:p>
    <w:p w14:paraId="3FC28B64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1.  Я установил контакт? (Посмотрел в глаза, присел, назвал по имени).</w:t>
      </w:r>
    </w:p>
    <w:p w14:paraId="256A46B5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2.  Я валидировал эмоцию? (Сначала назвал чувство, потом предложил действие).</w:t>
      </w:r>
    </w:p>
    <w:p w14:paraId="79275D40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3.  Моя инструкция позитивна и конкретна? (Говорю, что делать, а не чего не делать).</w:t>
      </w:r>
    </w:p>
    <w:p w14:paraId="763155BC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4.  Моя похвала направлена на усилие? (Хвалю процесс, а не талант).</w:t>
      </w:r>
    </w:p>
    <w:p w14:paraId="5DB3064E" w14:textId="77777777" w:rsidR="00940F44" w:rsidRPr="00940F44" w:rsidRDefault="00940F44" w:rsidP="002F09D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40F44">
        <w:rPr>
          <w:rFonts w:ascii="Times New Roman" w:hAnsi="Times New Roman" w:cs="Times New Roman"/>
          <w:sz w:val="28"/>
          <w:szCs w:val="28"/>
        </w:rPr>
        <w:t>5.  Я использую "Я-сообщение"? (Говорю о своих чувствах, а не обвиняю ребенка).</w:t>
      </w:r>
    </w:p>
    <w:p w14:paraId="3805C5AA" w14:textId="77777777" w:rsidR="00940F44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14:paraId="507CD0BD" w14:textId="77777777" w:rsidR="0016156C" w:rsidRPr="00940F44" w:rsidRDefault="00940F44" w:rsidP="005335E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F09D4">
        <w:rPr>
          <w:rFonts w:ascii="Times New Roman" w:hAnsi="Times New Roman" w:cs="Times New Roman"/>
          <w:b/>
          <w:i/>
          <w:sz w:val="28"/>
          <w:szCs w:val="28"/>
        </w:rPr>
        <w:t>Эффективное педагогическое общение</w:t>
      </w:r>
      <w:r w:rsidRPr="00940F44">
        <w:rPr>
          <w:rFonts w:ascii="Times New Roman" w:hAnsi="Times New Roman" w:cs="Times New Roman"/>
          <w:sz w:val="28"/>
          <w:szCs w:val="28"/>
        </w:rPr>
        <w:t xml:space="preserve"> — это постоянная практика осознанности и уважения к личности ребенка.</w:t>
      </w:r>
    </w:p>
    <w:sectPr w:rsidR="0016156C" w:rsidRPr="00940F44" w:rsidSect="002F09D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363E"/>
    <w:multiLevelType w:val="hybridMultilevel"/>
    <w:tmpl w:val="290AA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B0362"/>
    <w:multiLevelType w:val="hybridMultilevel"/>
    <w:tmpl w:val="E8767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40A56"/>
    <w:multiLevelType w:val="hybridMultilevel"/>
    <w:tmpl w:val="D9CE3F44"/>
    <w:lvl w:ilvl="0" w:tplc="198EDD7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515253">
    <w:abstractNumId w:val="1"/>
  </w:num>
  <w:num w:numId="2" w16cid:durableId="672605120">
    <w:abstractNumId w:val="2"/>
  </w:num>
  <w:num w:numId="3" w16cid:durableId="70152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A56"/>
    <w:rsid w:val="0016156C"/>
    <w:rsid w:val="00254845"/>
    <w:rsid w:val="002F09D4"/>
    <w:rsid w:val="003239FD"/>
    <w:rsid w:val="005335E2"/>
    <w:rsid w:val="007C10FB"/>
    <w:rsid w:val="00940F44"/>
    <w:rsid w:val="00A62A56"/>
    <w:rsid w:val="00D94266"/>
    <w:rsid w:val="00F6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79D6"/>
  <w15:chartTrackingRefBased/>
  <w15:docId w15:val="{A4F42705-6009-4554-A8D2-9C9A474D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Пользователь</cp:lastModifiedBy>
  <cp:revision>2</cp:revision>
  <dcterms:created xsi:type="dcterms:W3CDTF">2026-02-24T10:24:00Z</dcterms:created>
  <dcterms:modified xsi:type="dcterms:W3CDTF">2026-02-24T10:24:00Z</dcterms:modified>
</cp:coreProperties>
</file>